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EB" w:rsidRDefault="00621EB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82945" cy="9251950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 титульни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94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20"/>
        <w:gridCol w:w="1776"/>
        <w:gridCol w:w="1776"/>
        <w:gridCol w:w="1815"/>
        <w:gridCol w:w="1694"/>
      </w:tblGrid>
      <w:tr w:rsidR="00621EBB" w:rsidTr="00621EBB">
        <w:trPr>
          <w:trHeight w:val="330"/>
        </w:trPr>
        <w:tc>
          <w:tcPr>
            <w:tcW w:w="2720" w:type="dxa"/>
          </w:tcPr>
          <w:p w:rsidR="00621EBB" w:rsidRPr="00497F4C" w:rsidRDefault="00621EBB" w:rsidP="00211A5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497F4C">
              <w:rPr>
                <w:rFonts w:ascii="Times New Roman" w:hAnsi="Times New Roman" w:cs="Times New Roman"/>
              </w:rPr>
              <w:lastRenderedPageBreak/>
              <w:t>Недельная дополнительная нагрузка (занятия)</w:t>
            </w:r>
          </w:p>
        </w:tc>
        <w:tc>
          <w:tcPr>
            <w:tcW w:w="1776" w:type="dxa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6" w:type="dxa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5" w:type="dxa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4" w:type="dxa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1</w:t>
            </w:r>
          </w:p>
        </w:tc>
      </w:tr>
      <w:tr w:rsidR="00621EBB" w:rsidTr="00621EBB">
        <w:trPr>
          <w:trHeight w:val="180"/>
        </w:trPr>
        <w:tc>
          <w:tcPr>
            <w:tcW w:w="2720" w:type="dxa"/>
          </w:tcPr>
          <w:p w:rsidR="00621EBB" w:rsidRPr="00497F4C" w:rsidRDefault="00621EBB" w:rsidP="00211A51">
            <w:pPr>
              <w:jc w:val="center"/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Длительность одного занятия</w:t>
            </w:r>
          </w:p>
        </w:tc>
        <w:tc>
          <w:tcPr>
            <w:tcW w:w="1776" w:type="dxa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776" w:type="dxa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815" w:type="dxa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25 мин</w:t>
            </w:r>
          </w:p>
        </w:tc>
        <w:tc>
          <w:tcPr>
            <w:tcW w:w="1694" w:type="dxa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30 мин</w:t>
            </w:r>
          </w:p>
        </w:tc>
      </w:tr>
      <w:tr w:rsidR="00621EBB" w:rsidTr="00621EBB">
        <w:trPr>
          <w:trHeight w:val="180"/>
        </w:trPr>
        <w:tc>
          <w:tcPr>
            <w:tcW w:w="2720" w:type="dxa"/>
          </w:tcPr>
          <w:p w:rsidR="00621EBB" w:rsidRPr="00497F4C" w:rsidRDefault="00621EBB" w:rsidP="00211A51">
            <w:pPr>
              <w:jc w:val="center"/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Регламентирование образовательного процесса, половина дня</w:t>
            </w:r>
          </w:p>
        </w:tc>
        <w:tc>
          <w:tcPr>
            <w:tcW w:w="1776" w:type="dxa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1, 2 половина дня</w:t>
            </w:r>
          </w:p>
        </w:tc>
        <w:tc>
          <w:tcPr>
            <w:tcW w:w="1776" w:type="dxa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1, 2 половина дня</w:t>
            </w:r>
          </w:p>
        </w:tc>
        <w:tc>
          <w:tcPr>
            <w:tcW w:w="1815" w:type="dxa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1, 2 половина дня</w:t>
            </w:r>
          </w:p>
        </w:tc>
        <w:tc>
          <w:tcPr>
            <w:tcW w:w="1694" w:type="dxa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1, 2 половина дня</w:t>
            </w:r>
          </w:p>
        </w:tc>
      </w:tr>
      <w:tr w:rsidR="00621EBB" w:rsidTr="00621EBB">
        <w:trPr>
          <w:trHeight w:val="180"/>
        </w:trPr>
        <w:tc>
          <w:tcPr>
            <w:tcW w:w="2720" w:type="dxa"/>
          </w:tcPr>
          <w:p w:rsidR="00621EBB" w:rsidRPr="00497F4C" w:rsidRDefault="00621EBB" w:rsidP="00211A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F4C">
              <w:rPr>
                <w:rFonts w:ascii="Times New Roman" w:hAnsi="Times New Roman" w:cs="Times New Roman"/>
                <w:b/>
              </w:rPr>
              <w:t>Сроки проведения мониторинга:</w:t>
            </w:r>
          </w:p>
        </w:tc>
        <w:tc>
          <w:tcPr>
            <w:tcW w:w="1776" w:type="dxa"/>
            <w:vMerge w:val="restart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</w:p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</w:p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 w:rsidRPr="00497F4C">
              <w:rPr>
                <w:rFonts w:ascii="Times New Roman" w:hAnsi="Times New Roman" w:cs="Times New Roman"/>
              </w:rPr>
              <w:t>17.09.1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-21.09.1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76" w:type="dxa"/>
            <w:vMerge w:val="restart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</w:p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</w:p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 w:rsidRPr="00497F4C">
              <w:rPr>
                <w:rFonts w:ascii="Times New Roman" w:hAnsi="Times New Roman" w:cs="Times New Roman"/>
              </w:rPr>
              <w:t>17.09.1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-21.09.1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15" w:type="dxa"/>
            <w:vMerge w:val="restart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</w:p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</w:p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 w:rsidRPr="00497F4C">
              <w:rPr>
                <w:rFonts w:ascii="Times New Roman" w:hAnsi="Times New Roman" w:cs="Times New Roman"/>
              </w:rPr>
              <w:t>17.09.1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497F4C">
              <w:rPr>
                <w:rFonts w:ascii="Times New Roman" w:hAnsi="Times New Roman" w:cs="Times New Roman"/>
              </w:rPr>
              <w:t>-21.09.1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94" w:type="dxa"/>
            <w:vMerge w:val="restart"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</w:p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</w:p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 w:rsidRPr="00497F4C">
              <w:rPr>
                <w:rFonts w:ascii="Times New Roman" w:hAnsi="Times New Roman" w:cs="Times New Roman"/>
              </w:rPr>
              <w:t>17.09.1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-21.09.1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621EBB" w:rsidTr="00621EBB">
        <w:trPr>
          <w:trHeight w:val="390"/>
        </w:trPr>
        <w:tc>
          <w:tcPr>
            <w:tcW w:w="2720" w:type="dxa"/>
          </w:tcPr>
          <w:p w:rsidR="00621EBB" w:rsidRPr="00497F4C" w:rsidRDefault="00621EBB" w:rsidP="00211A51">
            <w:pPr>
              <w:jc w:val="center"/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На начало учебного года</w:t>
            </w:r>
          </w:p>
        </w:tc>
        <w:tc>
          <w:tcPr>
            <w:tcW w:w="1776" w:type="dxa"/>
            <w:vMerge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Merge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vMerge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</w:tcPr>
          <w:p w:rsidR="00621EBB" w:rsidRPr="00497F4C" w:rsidRDefault="00621EBB" w:rsidP="00211A51">
            <w:pPr>
              <w:rPr>
                <w:rFonts w:ascii="Times New Roman" w:hAnsi="Times New Roman" w:cs="Times New Roman"/>
              </w:rPr>
            </w:pPr>
          </w:p>
        </w:tc>
      </w:tr>
      <w:tr w:rsidR="00621EBB" w:rsidTr="00621EBB">
        <w:trPr>
          <w:trHeight w:val="135"/>
        </w:trPr>
        <w:tc>
          <w:tcPr>
            <w:tcW w:w="2720" w:type="dxa"/>
          </w:tcPr>
          <w:p w:rsidR="00621EBB" w:rsidRPr="00497F4C" w:rsidRDefault="00621EBB" w:rsidP="00211A51">
            <w:pPr>
              <w:jc w:val="center"/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>Промежуточный</w:t>
            </w:r>
          </w:p>
        </w:tc>
        <w:tc>
          <w:tcPr>
            <w:tcW w:w="1776" w:type="dxa"/>
          </w:tcPr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 w:rsidRPr="00497F4C">
              <w:rPr>
                <w:rFonts w:ascii="Times New Roman" w:hAnsi="Times New Roman" w:cs="Times New Roman"/>
              </w:rPr>
              <w:t>14.01.1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497F4C">
              <w:rPr>
                <w:rFonts w:ascii="Times New Roman" w:hAnsi="Times New Roman" w:cs="Times New Roman"/>
              </w:rPr>
              <w:t>-18.01.1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76" w:type="dxa"/>
          </w:tcPr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 w:rsidRPr="00497F4C">
              <w:rPr>
                <w:rFonts w:ascii="Times New Roman" w:hAnsi="Times New Roman" w:cs="Times New Roman"/>
              </w:rPr>
              <w:t>14.01.1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-18.01.1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15" w:type="dxa"/>
          </w:tcPr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 w:rsidRPr="00497F4C">
              <w:rPr>
                <w:rFonts w:ascii="Times New Roman" w:hAnsi="Times New Roman" w:cs="Times New Roman"/>
              </w:rPr>
              <w:t>14.01.1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-18.01.1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94" w:type="dxa"/>
          </w:tcPr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 w:rsidRPr="00497F4C">
              <w:rPr>
                <w:rFonts w:ascii="Times New Roman" w:hAnsi="Times New Roman" w:cs="Times New Roman"/>
              </w:rPr>
              <w:t>14.01.1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-18.01.1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621EBB" w:rsidTr="00621EBB">
        <w:trPr>
          <w:trHeight w:val="150"/>
        </w:trPr>
        <w:tc>
          <w:tcPr>
            <w:tcW w:w="2720" w:type="dxa"/>
          </w:tcPr>
          <w:p w:rsidR="00621EBB" w:rsidRPr="00497F4C" w:rsidRDefault="00621EBB" w:rsidP="00211A51">
            <w:pPr>
              <w:jc w:val="center"/>
              <w:rPr>
                <w:rFonts w:ascii="Times New Roman" w:hAnsi="Times New Roman" w:cs="Times New Roman"/>
              </w:rPr>
            </w:pPr>
            <w:r w:rsidRPr="00497F4C">
              <w:rPr>
                <w:rFonts w:ascii="Times New Roman" w:hAnsi="Times New Roman" w:cs="Times New Roman"/>
              </w:rPr>
              <w:t xml:space="preserve">Итоговый </w:t>
            </w:r>
          </w:p>
        </w:tc>
        <w:tc>
          <w:tcPr>
            <w:tcW w:w="1776" w:type="dxa"/>
          </w:tcPr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20.04.1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497F4C">
              <w:rPr>
                <w:rFonts w:ascii="Times New Roman" w:hAnsi="Times New Roman" w:cs="Times New Roman"/>
              </w:rPr>
              <w:t>-24.04.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76" w:type="dxa"/>
          </w:tcPr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20.04.1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-24.04.1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15" w:type="dxa"/>
          </w:tcPr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20.04.1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-24.04.1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94" w:type="dxa"/>
          </w:tcPr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20.04.1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-24.04.1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621EBB" w:rsidTr="00621EBB">
        <w:trPr>
          <w:trHeight w:val="90"/>
        </w:trPr>
        <w:tc>
          <w:tcPr>
            <w:tcW w:w="2720" w:type="dxa"/>
          </w:tcPr>
          <w:p w:rsidR="00621EBB" w:rsidRPr="00497F4C" w:rsidRDefault="00621EBB" w:rsidP="00211A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F4C">
              <w:rPr>
                <w:rFonts w:ascii="Times New Roman" w:hAnsi="Times New Roman" w:cs="Times New Roman"/>
                <w:b/>
              </w:rPr>
              <w:t>Летне-оздоровительный период</w:t>
            </w:r>
          </w:p>
        </w:tc>
        <w:tc>
          <w:tcPr>
            <w:tcW w:w="1776" w:type="dxa"/>
          </w:tcPr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01.06.1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-31.08.1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76" w:type="dxa"/>
          </w:tcPr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01.06.1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-31.08.1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15" w:type="dxa"/>
          </w:tcPr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01.06.1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-31.08.1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94" w:type="dxa"/>
          </w:tcPr>
          <w:p w:rsidR="00621EBB" w:rsidRPr="00DA113C" w:rsidRDefault="00621EBB" w:rsidP="00211A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01.06.1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-31.08.1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</w:tbl>
    <w:p w:rsidR="00621EBB" w:rsidRPr="00621EBB" w:rsidRDefault="00621EBB">
      <w:pPr>
        <w:rPr>
          <w:lang w:val="en-US"/>
        </w:rPr>
      </w:pPr>
    </w:p>
    <w:sectPr w:rsidR="00621EBB" w:rsidRPr="0062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98"/>
    <w:rsid w:val="00621EBB"/>
    <w:rsid w:val="006403EB"/>
    <w:rsid w:val="00C3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E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1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E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1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2014-10-20T17:47:00Z</dcterms:created>
  <dcterms:modified xsi:type="dcterms:W3CDTF">2014-10-20T17:47:00Z</dcterms:modified>
</cp:coreProperties>
</file>